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001C" w14:textId="22333F0A" w:rsidR="008C4BC4" w:rsidRPr="00FC7768" w:rsidRDefault="008C4BC4" w:rsidP="008C4BC4">
      <w:pPr>
        <w:pStyle w:val="Caption"/>
        <w:keepNext/>
        <w:rPr>
          <w:rFonts w:ascii="Times New Roman" w:hAnsi="Times New Roman" w:cs="Times New Roman"/>
          <w:sz w:val="20"/>
          <w:szCs w:val="20"/>
        </w:rPr>
      </w:pPr>
      <w:r w:rsidRPr="00FC7768">
        <w:rPr>
          <w:rFonts w:ascii="Times New Roman" w:hAnsi="Times New Roman" w:cs="Times New Roman"/>
          <w:sz w:val="20"/>
          <w:szCs w:val="20"/>
        </w:rPr>
        <w:t xml:space="preserve">Graph </w:t>
      </w:r>
      <w:r w:rsidRPr="00FC7768">
        <w:rPr>
          <w:rFonts w:ascii="Times New Roman" w:hAnsi="Times New Roman" w:cs="Times New Roman"/>
          <w:sz w:val="20"/>
          <w:szCs w:val="20"/>
        </w:rPr>
        <w:fldChar w:fldCharType="begin"/>
      </w:r>
      <w:r w:rsidRPr="00FC7768">
        <w:rPr>
          <w:rFonts w:ascii="Times New Roman" w:hAnsi="Times New Roman" w:cs="Times New Roman"/>
          <w:sz w:val="20"/>
          <w:szCs w:val="20"/>
        </w:rPr>
        <w:instrText xml:space="preserve"> SEQ Graph \* ARABIC </w:instrText>
      </w:r>
      <w:r w:rsidRPr="00FC7768">
        <w:rPr>
          <w:rFonts w:ascii="Times New Roman" w:hAnsi="Times New Roman" w:cs="Times New Roman"/>
          <w:sz w:val="20"/>
          <w:szCs w:val="20"/>
        </w:rPr>
        <w:fldChar w:fldCharType="separate"/>
      </w:r>
      <w:r w:rsidRPr="00FC7768">
        <w:rPr>
          <w:rFonts w:ascii="Times New Roman" w:hAnsi="Times New Roman" w:cs="Times New Roman"/>
          <w:noProof/>
          <w:sz w:val="20"/>
          <w:szCs w:val="20"/>
        </w:rPr>
        <w:t>1</w:t>
      </w:r>
      <w:r w:rsidRPr="00FC7768">
        <w:rPr>
          <w:rFonts w:ascii="Times New Roman" w:hAnsi="Times New Roman" w:cs="Times New Roman"/>
          <w:sz w:val="20"/>
          <w:szCs w:val="20"/>
        </w:rPr>
        <w:fldChar w:fldCharType="end"/>
      </w:r>
      <w:r w:rsidRPr="00FC7768">
        <w:rPr>
          <w:rFonts w:ascii="Times New Roman" w:hAnsi="Times New Roman" w:cs="Times New Roman"/>
          <w:sz w:val="20"/>
          <w:szCs w:val="20"/>
        </w:rPr>
        <w:t>: Showing Comparisons of Percentages of filled TRF details</w:t>
      </w:r>
    </w:p>
    <w:p w14:paraId="206B33BC" w14:textId="01E1C274" w:rsidR="006951D3" w:rsidRPr="00FC7768" w:rsidRDefault="006951D3">
      <w:pPr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1B6E85" wp14:editId="5359093F">
            <wp:extent cx="6311265" cy="5084121"/>
            <wp:effectExtent l="0" t="0" r="0" b="6350"/>
            <wp:docPr id="536833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5084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D8DF8" w14:textId="77777777" w:rsidR="006951D3" w:rsidRPr="00FC7768" w:rsidRDefault="006951D3">
      <w:pPr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sz w:val="28"/>
          <w:szCs w:val="28"/>
        </w:rPr>
        <w:br w:type="page"/>
      </w:r>
    </w:p>
    <w:p w14:paraId="2D2E6148" w14:textId="0BED2C4A" w:rsidR="008C4BC4" w:rsidRPr="00FC7768" w:rsidRDefault="008C4BC4" w:rsidP="008C4BC4">
      <w:pPr>
        <w:pStyle w:val="Caption"/>
        <w:keepNext/>
        <w:rPr>
          <w:rFonts w:ascii="Times New Roman" w:hAnsi="Times New Roman" w:cs="Times New Roman"/>
          <w:sz w:val="20"/>
          <w:szCs w:val="20"/>
        </w:rPr>
      </w:pPr>
      <w:r w:rsidRPr="00FC7768">
        <w:rPr>
          <w:rFonts w:ascii="Times New Roman" w:hAnsi="Times New Roman" w:cs="Times New Roman"/>
          <w:sz w:val="20"/>
          <w:szCs w:val="20"/>
        </w:rPr>
        <w:lastRenderedPageBreak/>
        <w:t xml:space="preserve">Graph </w:t>
      </w:r>
      <w:r w:rsidRPr="00FC7768">
        <w:rPr>
          <w:rFonts w:ascii="Times New Roman" w:hAnsi="Times New Roman" w:cs="Times New Roman"/>
          <w:sz w:val="20"/>
          <w:szCs w:val="20"/>
        </w:rPr>
        <w:fldChar w:fldCharType="begin"/>
      </w:r>
      <w:r w:rsidRPr="00FC7768">
        <w:rPr>
          <w:rFonts w:ascii="Times New Roman" w:hAnsi="Times New Roman" w:cs="Times New Roman"/>
          <w:sz w:val="20"/>
          <w:szCs w:val="20"/>
        </w:rPr>
        <w:instrText xml:space="preserve"> SEQ Graph \* ARABIC </w:instrText>
      </w:r>
      <w:r w:rsidRPr="00FC7768">
        <w:rPr>
          <w:rFonts w:ascii="Times New Roman" w:hAnsi="Times New Roman" w:cs="Times New Roman"/>
          <w:sz w:val="20"/>
          <w:szCs w:val="20"/>
        </w:rPr>
        <w:fldChar w:fldCharType="separate"/>
      </w:r>
      <w:r w:rsidRPr="00FC7768">
        <w:rPr>
          <w:rFonts w:ascii="Times New Roman" w:hAnsi="Times New Roman" w:cs="Times New Roman"/>
          <w:noProof/>
          <w:sz w:val="20"/>
          <w:szCs w:val="20"/>
        </w:rPr>
        <w:t>2</w:t>
      </w:r>
      <w:r w:rsidRPr="00FC7768">
        <w:rPr>
          <w:rFonts w:ascii="Times New Roman" w:hAnsi="Times New Roman" w:cs="Times New Roman"/>
          <w:sz w:val="20"/>
          <w:szCs w:val="20"/>
        </w:rPr>
        <w:fldChar w:fldCharType="end"/>
      </w:r>
      <w:r w:rsidRPr="00FC7768">
        <w:rPr>
          <w:rFonts w:ascii="Times New Roman" w:hAnsi="Times New Roman" w:cs="Times New Roman"/>
          <w:sz w:val="20"/>
          <w:szCs w:val="20"/>
        </w:rPr>
        <w:t>: Bar Chart showing % of TRFs with Filled various Details</w:t>
      </w:r>
    </w:p>
    <w:p w14:paraId="2EEE2A83" w14:textId="0BEA00D7" w:rsidR="001C6A9A" w:rsidRPr="00FC7768" w:rsidRDefault="006951D3">
      <w:pPr>
        <w:rPr>
          <w:rFonts w:ascii="Times New Roman" w:hAnsi="Times New Roman" w:cs="Times New Roman"/>
          <w:sz w:val="28"/>
          <w:szCs w:val="28"/>
        </w:rPr>
      </w:pPr>
      <w:r w:rsidRPr="00FC77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F01E8B" wp14:editId="3830D9C9">
            <wp:extent cx="6617891" cy="5331128"/>
            <wp:effectExtent l="0" t="0" r="0" b="3175"/>
            <wp:docPr id="966993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139" cy="535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6A9A" w:rsidRPr="00FC7768" w:rsidSect="006951D3"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94C7" w14:textId="77777777" w:rsidR="00E14810" w:rsidRDefault="00E14810" w:rsidP="000C5046">
      <w:pPr>
        <w:spacing w:after="0" w:line="240" w:lineRule="auto"/>
      </w:pPr>
      <w:r>
        <w:separator/>
      </w:r>
    </w:p>
  </w:endnote>
  <w:endnote w:type="continuationSeparator" w:id="0">
    <w:p w14:paraId="7D9870D8" w14:textId="77777777" w:rsidR="00E14810" w:rsidRDefault="00E14810" w:rsidP="000C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34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252C17" w14:textId="1ED124E6" w:rsidR="000C5046" w:rsidRDefault="000C50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3EE8A2" w14:textId="77777777" w:rsidR="000C5046" w:rsidRDefault="000C5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9D13" w14:textId="77777777" w:rsidR="00E14810" w:rsidRDefault="00E14810" w:rsidP="000C5046">
      <w:pPr>
        <w:spacing w:after="0" w:line="240" w:lineRule="auto"/>
      </w:pPr>
      <w:r>
        <w:separator/>
      </w:r>
    </w:p>
  </w:footnote>
  <w:footnote w:type="continuationSeparator" w:id="0">
    <w:p w14:paraId="173BA7A6" w14:textId="77777777" w:rsidR="00E14810" w:rsidRDefault="00E14810" w:rsidP="000C5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D3"/>
    <w:rsid w:val="000C5046"/>
    <w:rsid w:val="001C6A9A"/>
    <w:rsid w:val="005F17ED"/>
    <w:rsid w:val="006951D3"/>
    <w:rsid w:val="007029EF"/>
    <w:rsid w:val="008C4BC4"/>
    <w:rsid w:val="00945894"/>
    <w:rsid w:val="00A677BD"/>
    <w:rsid w:val="00E14810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484F"/>
  <w15:chartTrackingRefBased/>
  <w15:docId w15:val="{369327F5-7ABD-4C0A-9F41-1BC1B70D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1D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B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046"/>
  </w:style>
  <w:style w:type="paragraph" w:styleId="Footer">
    <w:name w:val="footer"/>
    <w:basedOn w:val="Normal"/>
    <w:link w:val="FooterChar"/>
    <w:uiPriority w:val="99"/>
    <w:unhideWhenUsed/>
    <w:rsid w:val="000C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 GAJERA</dc:creator>
  <cp:keywords/>
  <dc:description/>
  <cp:lastModifiedBy>Dr. Sanjay Parmar</cp:lastModifiedBy>
  <cp:revision>6</cp:revision>
  <dcterms:created xsi:type="dcterms:W3CDTF">2025-12-15T06:57:00Z</dcterms:created>
  <dcterms:modified xsi:type="dcterms:W3CDTF">2025-12-15T10:40:00Z</dcterms:modified>
</cp:coreProperties>
</file>